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厦门南洋职业学院20</w:t>
      </w:r>
      <w:r>
        <w:rPr>
          <w:rFonts w:hint="eastAsia" w:ascii="宋体" w:hAnsi="宋体" w:eastAsia="宋体" w:cs="宋体"/>
          <w:b/>
          <w:bCs/>
          <w:color w:val="000000" w:themeColor="text1"/>
          <w:sz w:val="36"/>
          <w:szCs w:val="36"/>
          <w:lang w:val="en-US" w:eastAsia="zh-CN"/>
          <w14:textFill>
            <w14:solidFill>
              <w14:schemeClr w14:val="tx1"/>
            </w14:solidFill>
          </w14:textFill>
        </w:rPr>
        <w:t>21</w:t>
      </w:r>
      <w:r>
        <w:rPr>
          <w:rFonts w:hint="eastAsia" w:ascii="宋体" w:hAnsi="宋体" w:eastAsia="宋体" w:cs="宋体"/>
          <w:b/>
          <w:bCs/>
          <w:color w:val="000000" w:themeColor="text1"/>
          <w:sz w:val="36"/>
          <w:szCs w:val="36"/>
          <w14:textFill>
            <w14:solidFill>
              <w14:schemeClr w14:val="tx1"/>
            </w14:solidFill>
          </w14:textFill>
        </w:rPr>
        <w:t>年普通高等教育招生章程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第一章</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总 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第一条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为保证我校20</w:t>
      </w: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14:textFill>
            <w14:solidFill>
              <w14:schemeClr w14:val="tx1"/>
            </w14:solidFill>
          </w14:textFill>
        </w:rPr>
        <w:t>年招生工作顺利进行，现根据教育部和福建省等有关规定，制定本招生章程。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第</w:t>
      </w:r>
      <w:r>
        <w:rPr>
          <w:rFonts w:hint="eastAsia" w:ascii="宋体" w:hAnsi="宋体" w:eastAsia="宋体" w:cs="宋体"/>
          <w:b w:val="0"/>
          <w:bCs w:val="0"/>
          <w:color w:val="000000" w:themeColor="text1"/>
          <w:sz w:val="24"/>
          <w:szCs w:val="24"/>
          <w:lang w:eastAsia="zh-CN"/>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条 本章程所称的招生工作，是指经省教育厅批准并正式下达的普通高等教育专科招生计划的招生工作。</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第二章  学院简介</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80"/>
        <w:jc w:val="left"/>
        <w:textAlignment w:val="auto"/>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第三条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厦门南洋职业学院创办于2000年，是国家教育部备案、具有全国高考统招和独立颁发国家承认文凭资格的全日制普通高等学校，由海内外热心教育的十五位学者、企业家联合发起创办。学校下设九个二级学院，在校学生近万名。</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学校地处海上花园城市厦门，位于翔安文教区，占地</w:t>
      </w:r>
      <w:r>
        <w:rPr>
          <w:rFonts w:hint="eastAsia" w:ascii="宋体" w:hAnsi="宋体" w:eastAsia="宋体" w:cs="宋体"/>
          <w:b w:val="0"/>
          <w:bCs w:val="0"/>
          <w:color w:val="000000" w:themeColor="text1"/>
          <w:kern w:val="0"/>
          <w:sz w:val="24"/>
          <w:szCs w:val="24"/>
          <w:shd w:val="clear" w:color="auto" w:fill="FFFFFF"/>
          <w:lang w:val="en-US" w:eastAsia="zh-CN"/>
          <w14:textFill>
            <w14:solidFill>
              <w14:schemeClr w14:val="tx1"/>
            </w14:solidFill>
          </w14:textFill>
        </w:rPr>
        <w:t>587</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亩，设计建筑面积31万平方米，由瑞士著名建筑师设计，集数字型、环保型、生态型于一体。校园内湖光涟漪，绿树成荫。教学楼、学生公寓、标准田径场、创业活动中心、图书馆等教育教学设施完善，功能齐全，教学手段先进；现代化足球场、篮球场、排球场、网球场宽敞洁净。</w:t>
      </w:r>
      <w:r>
        <w:rPr>
          <w:rFonts w:hint="eastAsia" w:ascii="宋体" w:hAnsi="宋体" w:eastAsia="宋体" w:cs="宋体"/>
          <w:b w:val="0"/>
          <w:bCs w:val="0"/>
          <w:color w:val="000000" w:themeColor="text1"/>
          <w:kern w:val="0"/>
          <w:sz w:val="24"/>
          <w:szCs w:val="24"/>
          <w14:textFill>
            <w14:solidFill>
              <w14:schemeClr w14:val="tx1"/>
            </w14:solidFill>
          </w14:textFill>
        </w:rPr>
        <w:t>学校秉承以人为本、特色办学、全面育人的办学理念，坚持创新型、创业型、开放型办学，注重培养外向型、复合型、应用型人才。</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学校现有专职教职员工和从</w:t>
      </w:r>
      <w:r>
        <w:rPr>
          <w:rFonts w:hint="eastAsia" w:ascii="宋体" w:hAnsi="宋体" w:eastAsia="宋体" w:cs="宋体"/>
          <w:b w:val="0"/>
          <w:bCs w:val="0"/>
          <w:color w:val="000000" w:themeColor="text1"/>
          <w:kern w:val="0"/>
          <w:sz w:val="24"/>
          <w:szCs w:val="24"/>
          <w14:textFill>
            <w14:solidFill>
              <w14:schemeClr w14:val="tx1"/>
            </w14:solidFill>
          </w14:textFill>
        </w:rPr>
        <w:t>厦门大学、西北工业大学、新加波南洋理工大学等国内外知名院校</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、跨国公司和研究机构聘请的兼职教授、副教授、讲师六百余人</w:t>
      </w:r>
      <w:bookmarkStart w:id="0" w:name="_GoBack"/>
      <w:bookmarkEnd w:id="0"/>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学校坚持以人为本，走特色办学之路，特别注重学生综合素质与综合能力的训练与培养，强调“三型”——外向型，即要求每一个专业的学生都要会外语、懂外事、懂外贸、懂外交礼仪、知晓国际国内形势；复合型，即要求每一个学生的知识结构多元化，走向社会可以从事多种岗位的工作；应用型，即要求每一个学生不仅要学好书本知识，还要有较强的动手能力和适应社会的能力。</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学校坚持以就业为导向办学，毕业生主要就业地区：厦门、福建、广东、浙江等沿海经济发达省、市。就业单位有机关、事业、国有企业、民营、外资和台资企业。</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章  招生层次和招生计划</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第四条 学院全称：厦门南洋职业学院</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第五条 学院代码：14111</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第六条 办学地址：福建省厦门市翔安</w:t>
      </w:r>
      <w:r>
        <w:rPr>
          <w:rFonts w:hint="eastAsia" w:ascii="宋体" w:hAnsi="宋体" w:eastAsia="宋体" w:cs="宋体"/>
          <w:b w:val="0"/>
          <w:bCs w:val="0"/>
          <w:color w:val="000000" w:themeColor="text1"/>
          <w:sz w:val="24"/>
          <w:szCs w:val="24"/>
          <w:lang w:eastAsia="zh-CN"/>
          <w14:textFill>
            <w14:solidFill>
              <w14:schemeClr w14:val="tx1"/>
            </w14:solidFill>
          </w14:textFill>
        </w:rPr>
        <w:t>文教区洪钟大道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第七条 办学层次：高职（专科），学制三年</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八</w:t>
      </w:r>
      <w:r>
        <w:rPr>
          <w:rFonts w:hint="eastAsia" w:ascii="宋体" w:hAnsi="宋体" w:eastAsia="宋体" w:cs="宋体"/>
          <w:b w:val="0"/>
          <w:bCs w:val="0"/>
          <w:color w:val="000000" w:themeColor="text1"/>
          <w:sz w:val="24"/>
          <w:szCs w:val="24"/>
          <w14:textFill>
            <w14:solidFill>
              <w14:schemeClr w14:val="tx1"/>
            </w14:solidFill>
          </w14:textFill>
        </w:rPr>
        <w:t>条 办学类型：</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民办全日制普通高等职业院校</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九</w:t>
      </w:r>
      <w:r>
        <w:rPr>
          <w:rFonts w:hint="eastAsia" w:ascii="宋体" w:hAnsi="宋体" w:eastAsia="宋体" w:cs="宋体"/>
          <w:b w:val="0"/>
          <w:bCs w:val="0"/>
          <w:color w:val="000000" w:themeColor="text1"/>
          <w:sz w:val="24"/>
          <w:szCs w:val="24"/>
          <w14:textFill>
            <w14:solidFill>
              <w14:schemeClr w14:val="tx1"/>
            </w14:solidFill>
          </w14:textFill>
        </w:rPr>
        <w:t>条 主管部门：福建省教育厅</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第十条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20</w:t>
      </w: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14:textFill>
            <w14:solidFill>
              <w14:schemeClr w14:val="tx1"/>
            </w14:solidFill>
          </w14:textFill>
        </w:rPr>
        <w:t>年我院（校）具体分省分专业招生计划以各省教育招生考试主管部门向社会公布为准。</w:t>
      </w:r>
    </w:p>
    <w:p>
      <w:pPr>
        <w:pStyle w:val="6"/>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录取的新生入住厦门市翔安</w:t>
      </w:r>
      <w:r>
        <w:rPr>
          <w:rFonts w:hint="eastAsia" w:ascii="宋体" w:hAnsi="宋体" w:eastAsia="宋体" w:cs="宋体"/>
          <w:b w:val="0"/>
          <w:bCs w:val="0"/>
          <w:color w:val="000000" w:themeColor="text1"/>
          <w:sz w:val="24"/>
          <w:szCs w:val="24"/>
          <w:lang w:eastAsia="zh-CN"/>
          <w14:textFill>
            <w14:solidFill>
              <w14:schemeClr w14:val="tx1"/>
            </w14:solidFill>
          </w14:textFill>
        </w:rPr>
        <w:t>文教区洪钟大道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5068号厦门南洋职业学院</w:t>
      </w:r>
      <w:r>
        <w:rPr>
          <w:rFonts w:hint="eastAsia" w:ascii="宋体" w:hAnsi="宋体" w:eastAsia="宋体" w:cs="宋体"/>
          <w:b w:val="0"/>
          <w:bCs w:val="0"/>
          <w:color w:val="000000" w:themeColor="text1"/>
          <w:sz w:val="24"/>
          <w:szCs w:val="24"/>
          <w14:textFill>
            <w14:solidFill>
              <w14:schemeClr w14:val="tx1"/>
            </w14:solidFill>
          </w14:textFill>
        </w:rPr>
        <w:t>。学生入学后修完全部学业，成绩合格准予毕业，由我校颁发国家承认、电子注册的普通高等教育专科毕业证书，可在中国高等教育学生信息网上查询认证。</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第四章  招生要求</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条　外语语种：</w:t>
      </w:r>
      <w:r>
        <w:rPr>
          <w:rFonts w:hint="eastAsia" w:ascii="宋体" w:hAnsi="宋体" w:eastAsia="宋体" w:cs="宋体"/>
          <w:b w:val="0"/>
          <w:bCs w:val="0"/>
          <w:color w:val="000000" w:themeColor="text1"/>
          <w:sz w:val="24"/>
          <w:szCs w:val="24"/>
          <w:lang w:eastAsia="zh-CN"/>
          <w14:textFill>
            <w14:solidFill>
              <w14:schemeClr w14:val="tx1"/>
            </w14:solidFill>
          </w14:textFill>
        </w:rPr>
        <w:t>不限，</w:t>
      </w:r>
      <w:r>
        <w:rPr>
          <w:rFonts w:hint="eastAsia" w:ascii="宋体" w:hAnsi="宋体" w:eastAsia="宋体" w:cs="宋体"/>
          <w:b w:val="0"/>
          <w:bCs w:val="0"/>
          <w:color w:val="000000" w:themeColor="text1"/>
          <w:sz w:val="24"/>
          <w:szCs w:val="24"/>
          <w14:textFill>
            <w14:solidFill>
              <w14:schemeClr w14:val="tx1"/>
            </w14:solidFill>
          </w14:textFill>
        </w:rPr>
        <w:t>没有口试要求。</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三</w:t>
      </w:r>
      <w:r>
        <w:rPr>
          <w:rFonts w:hint="eastAsia" w:ascii="宋体" w:hAnsi="宋体" w:eastAsia="宋体" w:cs="宋体"/>
          <w:b w:val="0"/>
          <w:bCs w:val="0"/>
          <w:color w:val="000000" w:themeColor="text1"/>
          <w:sz w:val="24"/>
          <w:szCs w:val="24"/>
          <w14:textFill>
            <w14:solidFill>
              <w14:schemeClr w14:val="tx1"/>
            </w14:solidFill>
          </w14:textFill>
        </w:rPr>
        <w:t>条 各个专业均无性别限制。考生身体健康状况参照由教育部、卫生部制定的《普通高等学校招生体检工作指导意见》的有关规定执行。新生入学后，须进行身体健康复检，凡不符合录取要求或弄虚作假者，取消入学资格。</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第五章  组织机构及录取原则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color w:val="000000" w:themeColor="text1"/>
          <w:sz w:val="24"/>
          <w:szCs w:val="24"/>
          <w14:textFill>
            <w14:solidFill>
              <w14:schemeClr w14:val="tx1"/>
            </w14:solidFill>
          </w14:textFill>
        </w:rPr>
        <w:t>条 成立以学校分管领导为组长的招生领导小组，统一领导全校招生录取工作，学校招生办公室负责处理日常具体工作。严格按教育部和福建省主管部门核定的当年招生计划和学校制定的招生规则进行招生。学校成立招生委员会，对学校招生工作中的重大事项进行民主决策和表决，对各类招生工作的全过程进行监督检查，为学校招生工作提供咨询意见。招生政策和招生计划的制定，以及有关招生的重大事宜由校长办公会研究决定。</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五</w:t>
      </w:r>
      <w:r>
        <w:rPr>
          <w:rFonts w:hint="eastAsia" w:ascii="宋体" w:hAnsi="宋体" w:eastAsia="宋体" w:cs="宋体"/>
          <w:b w:val="0"/>
          <w:bCs w:val="0"/>
          <w:color w:val="000000" w:themeColor="text1"/>
          <w:sz w:val="24"/>
          <w:szCs w:val="24"/>
          <w14:textFill>
            <w14:solidFill>
              <w14:schemeClr w14:val="tx1"/>
            </w14:solidFill>
          </w14:textFill>
        </w:rPr>
        <w:t>条　成立以学校分管领导为组长的纪检监察小组，负责监督招生录取的各项工作和处理各类招生投诉。</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第十</w:t>
      </w:r>
      <w:r>
        <w:rPr>
          <w:rFonts w:hint="eastAsia" w:ascii="宋体" w:hAnsi="宋体" w:eastAsia="宋体" w:cs="宋体"/>
          <w:b w:val="0"/>
          <w:bCs w:val="0"/>
          <w:color w:val="000000" w:themeColor="text1"/>
          <w:sz w:val="24"/>
          <w:szCs w:val="24"/>
          <w:lang w:eastAsia="zh-CN"/>
          <w14:textFill>
            <w14:solidFill>
              <w14:schemeClr w14:val="tx1"/>
            </w14:solidFill>
          </w14:textFill>
        </w:rPr>
        <w:t>六</w:t>
      </w:r>
      <w:r>
        <w:rPr>
          <w:rFonts w:hint="eastAsia" w:ascii="宋体" w:hAnsi="宋体" w:eastAsia="宋体" w:cs="宋体"/>
          <w:b w:val="0"/>
          <w:bCs w:val="0"/>
          <w:color w:val="000000" w:themeColor="text1"/>
          <w:sz w:val="24"/>
          <w:szCs w:val="24"/>
          <w14:textFill>
            <w14:solidFill>
              <w14:schemeClr w14:val="tx1"/>
            </w14:solidFill>
          </w14:textFill>
        </w:rPr>
        <w:t>条　学校招生录取工作按照教育部和各省高校招生委员会颁布的有关高校招生政策和实施细则，坚持公平竞争、公正选拔、综合评价、择优录取的原则进行。</w:t>
      </w:r>
      <w:r>
        <w:rPr>
          <w:rFonts w:hint="eastAsia" w:ascii="宋体" w:hAnsi="宋体" w:eastAsia="宋体" w:cs="宋体"/>
          <w:b w:val="0"/>
          <w:bCs w:val="0"/>
          <w:color w:val="000000" w:themeColor="text1"/>
          <w:sz w:val="24"/>
          <w:szCs w:val="24"/>
          <w:lang w:eastAsia="zh-CN"/>
          <w14:textFill>
            <w14:solidFill>
              <w14:schemeClr w14:val="tx1"/>
            </w14:solidFill>
          </w14:textFill>
        </w:rPr>
        <w:t>我院2021年所有招生专业均实行 “分数优先，遵循志愿”的录取规则。根据不同生源类别，将进档考生分为普通类和体艺类：</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（1）外省（市、区）普通类考生按文考总成绩从高分到低分择优录取；福建省普通类考试按转换分成绩从高分到低分择优录取。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（2）福建省专科批、艺术类专科、体育类专科批均实行专业志愿平行投档录取模式，常规志愿和征求志愿原则上均按招生计划数的100%实行专业志愿平行投档。</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普通类考生按高考总成绩排序。考生成绩分数相同的，先按享受同等条件优先录取的条件排序，再依次按语文数学两科成绩之和、语文或数学单科最高成绩、外语成绩、首选科目（物理或历史）成绩、再选科目单科最高成绩、再选科目单科次高成绩从高到低排序；如果位次仍相同，再参考综合素质评价进行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艺术类考生和体育类考试均按省统考类别的综合分（含照顾政策加分）从高分到低分顺序排列</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然后将类别中的考生依次按专业填报顺序录取。如果综合分分数相同先按享受同等条件优先录取的条件排序，再依次按高考总成绩、语文数学两科成绩之和、语文或数学单科最高成绩、外语成绩、首选科目（物理或历史）成绩、再选科目单科最高成绩、再选科目单科次高成绩从高到低排序；如果位次仍相同，再参考综合素质评价进行择优录取。</w:t>
      </w:r>
    </w:p>
    <w:p>
      <w:pPr>
        <w:pStyle w:val="6"/>
        <w:keepNext w:val="0"/>
        <w:keepLines w:val="0"/>
        <w:pageBreakBefore w:val="0"/>
        <w:widowControl/>
        <w:suppressLineNumbers w:val="0"/>
        <w:kinsoku/>
        <w:wordWrap/>
        <w:overflowPunct/>
        <w:topLinePunct w:val="0"/>
        <w:autoSpaceDE/>
        <w:autoSpaceDN/>
        <w:bidi w:val="0"/>
        <w:adjustRightInd/>
        <w:snapToGrid/>
        <w:spacing w:before="76" w:beforeAutospacing="0" w:after="76" w:afterAutospacing="0" w:line="380" w:lineRule="exact"/>
        <w:ind w:left="0" w:right="0"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（3）外省（市、区）艺术类考生，</w:t>
      </w:r>
      <w:r>
        <w:rPr>
          <w:rFonts w:hint="eastAsia" w:ascii="宋体" w:hAnsi="宋体" w:eastAsia="宋体" w:cs="宋体"/>
          <w:b w:val="0"/>
          <w:bCs w:val="0"/>
          <w:color w:val="000000" w:themeColor="text1"/>
          <w:sz w:val="24"/>
          <w:szCs w:val="24"/>
          <w14:textFill>
            <w14:solidFill>
              <w14:schemeClr w14:val="tx1"/>
            </w14:solidFill>
          </w14:textFill>
        </w:rPr>
        <w:t>专业成绩以各省统考成绩为准</w:t>
      </w:r>
      <w:r>
        <w:rPr>
          <w:rFonts w:hint="eastAsia" w:ascii="宋体" w:hAnsi="宋体" w:eastAsia="宋体" w:cs="宋体"/>
          <w:b w:val="0"/>
          <w:bCs w:val="0"/>
          <w:color w:val="000000" w:themeColor="text1"/>
          <w:sz w:val="24"/>
          <w:szCs w:val="24"/>
          <w:lang w:eastAsia="zh-CN"/>
          <w14:textFill>
            <w14:solidFill>
              <w14:schemeClr w14:val="tx1"/>
            </w14:solidFill>
          </w14:textFill>
        </w:rPr>
        <w:t>，其文考成绩和艺考成绩达到各省（市、区）艺术类专科投档线后，按各省（市、区）教育招生考试主管部门规定的投档分计算原则，从高分到低分择优录取。</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w:t>
      </w:r>
      <w:r>
        <w:rPr>
          <w:rFonts w:hint="eastAsia" w:ascii="宋体" w:hAnsi="宋体" w:eastAsia="宋体" w:cs="宋体"/>
          <w:b w:val="0"/>
          <w:bCs w:val="0"/>
          <w:color w:val="000000" w:themeColor="text1"/>
          <w:sz w:val="24"/>
          <w:szCs w:val="24"/>
          <w:lang w:eastAsia="zh-CN"/>
          <w14:textFill>
            <w14:solidFill>
              <w14:schemeClr w14:val="tx1"/>
            </w14:solidFill>
          </w14:textFill>
        </w:rPr>
        <w:t>十七</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执行省级招生委员会制定的各种优惠政策的相关细则。</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第六章  奖助学金</w:t>
      </w:r>
    </w:p>
    <w:p>
      <w:pPr>
        <w:pStyle w:val="6"/>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80" w:lineRule="exact"/>
        <w:ind w:firstLine="480" w:firstLineChars="20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第十八条 </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奖学金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（一）</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表现</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优</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异</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学生可申请国家奖学金8000元/年。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（二）家庭经济困难且品学兼优的学生可申请国家励志奖学金5000元/年。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（三）</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学习成绩优秀的</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学生可申请学校奖学金。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default" w:ascii="宋体" w:hAnsi="宋体" w:eastAsia="宋体" w:cs="宋体"/>
          <w:b w:val="0"/>
          <w:i w:val="0"/>
          <w:caps w:val="0"/>
          <w:color w:val="000000" w:themeColor="text1"/>
          <w:spacing w:val="8"/>
          <w:sz w:val="24"/>
          <w:szCs w:val="24"/>
          <w:shd w:val="clear" w:fill="FEFEFE"/>
          <w:lang w:val="en-US" w:eastAsia="zh-CN"/>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（四）学生参加</w:t>
      </w:r>
      <w:r>
        <w:rPr>
          <w:rFonts w:hint="eastAsia" w:cs="宋体"/>
          <w:b w:val="0"/>
          <w:i w:val="0"/>
          <w:caps w:val="0"/>
          <w:color w:val="000000" w:themeColor="text1"/>
          <w:spacing w:val="8"/>
          <w:sz w:val="24"/>
          <w:szCs w:val="24"/>
          <w:shd w:val="clear" w:fill="FEFEFE"/>
          <w:lang w:eastAsia="zh-CN"/>
          <w14:textFill>
            <w14:solidFill>
              <w14:schemeClr w14:val="tx1"/>
            </w14:solidFill>
          </w14:textFill>
        </w:rPr>
        <w:t>市级及以上</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职业技能竞赛学校单项奖励金</w:t>
      </w:r>
      <w:r>
        <w:rPr>
          <w:rFonts w:hint="eastAsia" w:cs="宋体"/>
          <w:b w:val="0"/>
          <w:i w:val="0"/>
          <w:caps w:val="0"/>
          <w:color w:val="000000" w:themeColor="text1"/>
          <w:spacing w:val="8"/>
          <w:sz w:val="24"/>
          <w:szCs w:val="24"/>
          <w:shd w:val="clear" w:fill="FEFEFE"/>
          <w:lang w:val="en-US" w:eastAsia="zh-CN"/>
          <w14:textFill>
            <w14:solidFill>
              <w14:schemeClr w14:val="tx1"/>
            </w14:solidFill>
          </w14:textFill>
        </w:rPr>
        <w:t>300-15000</w:t>
      </w:r>
      <w:r>
        <w:rPr>
          <w:rFonts w:hint="eastAsia" w:cs="宋体"/>
          <w:b w:val="0"/>
          <w:i w:val="0"/>
          <w:caps w:val="0"/>
          <w:color w:val="000000" w:themeColor="text1"/>
          <w:spacing w:val="8"/>
          <w:sz w:val="24"/>
          <w:szCs w:val="24"/>
          <w:shd w:val="clear" w:fill="FEFEFE"/>
          <w:lang w:eastAsia="zh-CN"/>
          <w14:textFill>
            <w14:solidFill>
              <w14:schemeClr w14:val="tx1"/>
            </w14:solidFill>
          </w14:textFill>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第十</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九</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条</w:t>
      </w:r>
      <w:r>
        <w:rPr>
          <w:rFonts w:hint="eastAsia" w:ascii="宋体" w:hAnsi="宋体" w:eastAsia="宋体" w:cs="宋体"/>
          <w:b w:val="0"/>
          <w:i w:val="0"/>
          <w:caps w:val="0"/>
          <w:color w:val="000000" w:themeColor="text1"/>
          <w:spacing w:val="8"/>
          <w:sz w:val="24"/>
          <w:szCs w:val="24"/>
          <w:shd w:val="clear" w:fill="FEFEFE"/>
          <w:lang w:val="en-US" w:eastAsia="zh-CN"/>
          <w14:textFill>
            <w14:solidFill>
              <w14:schemeClr w14:val="tx1"/>
            </w14:solidFill>
          </w14:textFill>
        </w:rPr>
        <w:t xml:space="preserve"> </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助学金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（一）在校学生可申请生源地信用助学贷款最高8000元/年。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（二）</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国家特困助学金</w:t>
      </w:r>
      <w:r>
        <w:rPr>
          <w:rFonts w:hint="eastAsia" w:ascii="宋体" w:hAnsi="宋体" w:eastAsia="宋体" w:cs="宋体"/>
          <w:b w:val="0"/>
          <w:i w:val="0"/>
          <w:caps w:val="0"/>
          <w:color w:val="000000" w:themeColor="text1"/>
          <w:spacing w:val="8"/>
          <w:sz w:val="24"/>
          <w:szCs w:val="24"/>
          <w:shd w:val="clear" w:fill="FEFEFE"/>
          <w:lang w:val="en-US" w:eastAsia="zh-CN"/>
          <w14:textFill>
            <w14:solidFill>
              <w14:schemeClr w14:val="tx1"/>
            </w14:solidFill>
          </w14:textFill>
        </w:rPr>
        <w:t>4500</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元/年</w:t>
      </w:r>
      <w:r>
        <w:rPr>
          <w:rFonts w:hint="eastAsia" w:cs="宋体"/>
          <w:b w:val="0"/>
          <w:i w:val="0"/>
          <w:caps w:val="0"/>
          <w:color w:val="000000" w:themeColor="text1"/>
          <w:spacing w:val="8"/>
          <w:sz w:val="24"/>
          <w:szCs w:val="24"/>
          <w:shd w:val="clear" w:fill="FEFEFE"/>
          <w:lang w:eastAsia="zh-CN"/>
          <w14:textFill>
            <w14:solidFill>
              <w14:schemeClr w14:val="tx1"/>
            </w14:solidFill>
          </w14:textFill>
        </w:rPr>
        <w:t>；贫困生助学金</w:t>
      </w:r>
      <w:r>
        <w:rPr>
          <w:rFonts w:hint="eastAsia" w:cs="宋体"/>
          <w:b w:val="0"/>
          <w:i w:val="0"/>
          <w:caps w:val="0"/>
          <w:color w:val="000000" w:themeColor="text1"/>
          <w:spacing w:val="8"/>
          <w:sz w:val="24"/>
          <w:szCs w:val="24"/>
          <w:shd w:val="clear" w:fill="FEFEFE"/>
          <w:lang w:val="en-US" w:eastAsia="zh-CN"/>
          <w14:textFill>
            <w14:solidFill>
              <w14:schemeClr w14:val="tx1"/>
            </w14:solidFill>
          </w14:textFill>
        </w:rPr>
        <w:t>2800</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元/年。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（三）</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学校勤工助学中心为每位学生提供校内外勤工助学服务</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（四）</w:t>
      </w:r>
      <w:r>
        <w:rPr>
          <w:rFonts w:hint="eastAsia" w:ascii="宋体" w:hAnsi="宋体" w:eastAsia="宋体" w:cs="宋体"/>
          <w:b w:val="0"/>
          <w:i w:val="0"/>
          <w:caps w:val="0"/>
          <w:color w:val="000000" w:themeColor="text1"/>
          <w:spacing w:val="8"/>
          <w:sz w:val="24"/>
          <w:szCs w:val="24"/>
          <w:shd w:val="clear" w:fill="FEFEFE"/>
          <w:lang w:eastAsia="zh-CN"/>
          <w14:textFill>
            <w14:solidFill>
              <w14:schemeClr w14:val="tx1"/>
            </w14:solidFill>
          </w14:textFill>
        </w:rPr>
        <w:t>学校开通绿色通道，学生可申请缓交学费</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380" w:lineRule="exact"/>
        <w:ind w:left="0" w:right="0" w:firstLine="420"/>
        <w:jc w:val="both"/>
        <w:textAlignment w:val="auto"/>
        <w:rPr>
          <w:rFonts w:hint="eastAsia" w:ascii="宋体" w:hAnsi="宋体" w:eastAsia="宋体" w:cs="宋体"/>
          <w:b w:val="0"/>
          <w:i w:val="0"/>
          <w:caps w:val="0"/>
          <w:color w:val="000000" w:themeColor="text1"/>
          <w:spacing w:val="8"/>
          <w:sz w:val="24"/>
          <w:szCs w:val="24"/>
          <w14:textFill>
            <w14:solidFill>
              <w14:schemeClr w14:val="tx1"/>
            </w14:solidFill>
          </w14:textFill>
        </w:rPr>
      </w:pP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（五）其他特殊情况，学校将根据学生家庭经济困难情况</w:t>
      </w:r>
      <w:r>
        <w:rPr>
          <w:rFonts w:hint="eastAsia" w:cs="宋体"/>
          <w:b w:val="0"/>
          <w:i w:val="0"/>
          <w:caps w:val="0"/>
          <w:color w:val="000000" w:themeColor="text1"/>
          <w:spacing w:val="8"/>
          <w:sz w:val="24"/>
          <w:szCs w:val="24"/>
          <w:shd w:val="clear" w:fill="FEFEFE"/>
          <w:lang w:eastAsia="zh-CN"/>
          <w14:textFill>
            <w14:solidFill>
              <w14:schemeClr w14:val="tx1"/>
            </w14:solidFill>
          </w14:textFill>
        </w:rPr>
        <w:t>部分或全部</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减免</w:t>
      </w:r>
      <w:r>
        <w:rPr>
          <w:rFonts w:hint="eastAsia" w:cs="宋体"/>
          <w:b w:val="0"/>
          <w:i w:val="0"/>
          <w:caps w:val="0"/>
          <w:color w:val="000000" w:themeColor="text1"/>
          <w:spacing w:val="8"/>
          <w:sz w:val="24"/>
          <w:szCs w:val="24"/>
          <w:shd w:val="clear" w:fill="FEFEFE"/>
          <w:lang w:eastAsia="zh-CN"/>
          <w14:textFill>
            <w14:solidFill>
              <w14:schemeClr w14:val="tx1"/>
            </w14:solidFill>
          </w14:textFill>
        </w:rPr>
        <w:t>学费</w:t>
      </w:r>
      <w:r>
        <w:rPr>
          <w:rFonts w:hint="eastAsia" w:ascii="宋体" w:hAnsi="宋体" w:eastAsia="宋体" w:cs="宋体"/>
          <w:b w:val="0"/>
          <w:i w:val="0"/>
          <w:caps w:val="0"/>
          <w:color w:val="000000" w:themeColor="text1"/>
          <w:spacing w:val="8"/>
          <w:sz w:val="24"/>
          <w:szCs w:val="24"/>
          <w:shd w:val="clear" w:fill="FEFEFE"/>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章  收费项目、标准及退费办法</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80" w:lineRule="exact"/>
        <w:ind w:firstLine="465"/>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学校严格执行福建省有关收费文件规定，收费标准上报厦门市教育局及厦门市发改委</w:t>
      </w:r>
      <w:r>
        <w:rPr>
          <w:rFonts w:hint="eastAsia" w:ascii="宋体" w:hAnsi="宋体" w:eastAsia="宋体" w:cs="宋体"/>
          <w:b w:val="0"/>
          <w:bCs w:val="0"/>
          <w:color w:val="000000" w:themeColor="text1"/>
          <w:kern w:val="0"/>
          <w:sz w:val="24"/>
          <w:szCs w:val="24"/>
          <w:shd w:val="clear" w:color="auto" w:fill="FFFFFF"/>
          <w:lang w:eastAsia="zh-CN"/>
          <w14:textFill>
            <w14:solidFill>
              <w14:schemeClr w14:val="tx1"/>
            </w14:solidFill>
          </w14:textFill>
        </w:rPr>
        <w:t>，并</w:t>
      </w:r>
      <w:r>
        <w:rPr>
          <w:rFonts w:hint="eastAsia" w:ascii="宋体" w:hAnsi="宋体" w:eastAsia="宋体" w:cs="宋体"/>
          <w:b w:val="0"/>
          <w:i w:val="0"/>
          <w:caps w:val="0"/>
          <w:color w:val="333333"/>
          <w:spacing w:val="8"/>
          <w:sz w:val="24"/>
          <w:szCs w:val="24"/>
          <w:shd w:val="clear" w:fill="FEFEFE"/>
        </w:rPr>
        <w:t>学校公示后执行。</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1、各专业学费标准：详见我院网站。　</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2、住宿费收费标准：</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960" w:firstLineChars="4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6人间空调</w:t>
      </w:r>
      <w:r>
        <w:rPr>
          <w:rFonts w:hint="eastAsia" w:ascii="宋体" w:hAnsi="宋体" w:eastAsia="宋体" w:cs="宋体"/>
          <w:b w:val="0"/>
          <w:bCs w:val="0"/>
          <w:color w:val="000000" w:themeColor="text1"/>
          <w:sz w:val="24"/>
          <w:szCs w:val="24"/>
          <w14:textFill>
            <w14:solidFill>
              <w14:schemeClr w14:val="tx1"/>
            </w14:solidFill>
          </w14:textFill>
        </w:rPr>
        <w:t>住宿费</w:t>
      </w:r>
      <w:r>
        <w:rPr>
          <w:rFonts w:hint="eastAsia" w:ascii="宋体" w:hAnsi="宋体" w:eastAsia="宋体" w:cs="宋体"/>
          <w:b w:val="0"/>
          <w:bCs w:val="0"/>
          <w:color w:val="000000" w:themeColor="text1"/>
          <w:sz w:val="24"/>
          <w:szCs w:val="24"/>
          <w:lang w:val="en-US" w:eastAsia="zh-CN"/>
          <w14:textFill>
            <w14:solidFill>
              <w14:schemeClr w14:val="tx1"/>
            </w14:solidFill>
          </w14:textFill>
        </w:rPr>
        <w:t>1980</w:t>
      </w:r>
      <w:r>
        <w:rPr>
          <w:rFonts w:hint="eastAsia" w:ascii="宋体" w:hAnsi="宋体" w:eastAsia="宋体" w:cs="宋体"/>
          <w:b w:val="0"/>
          <w:bCs w:val="0"/>
          <w:color w:val="000000" w:themeColor="text1"/>
          <w:sz w:val="24"/>
          <w:szCs w:val="24"/>
          <w14:textFill>
            <w14:solidFill>
              <w14:schemeClr w14:val="tx1"/>
            </w14:solidFill>
          </w14:textFill>
        </w:rPr>
        <w:t>元/生.学年。</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3、代办费收费标准：</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教材及考务费：每人每学年</w:t>
      </w: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00元，每学年按实际发生额结算，</w:t>
      </w:r>
      <w:r>
        <w:rPr>
          <w:rFonts w:hint="eastAsia" w:cs="宋体"/>
          <w:b w:val="0"/>
          <w:bCs w:val="0"/>
          <w:color w:val="000000" w:themeColor="text1"/>
          <w:sz w:val="24"/>
          <w:szCs w:val="24"/>
          <w:lang w:eastAsia="zh-CN"/>
          <w14:textFill>
            <w14:solidFill>
              <w14:schemeClr w14:val="tx1"/>
            </w14:solidFill>
          </w14:textFill>
        </w:rPr>
        <w:t>多退少补，学生毕业离校前结清</w:t>
      </w:r>
      <w:r>
        <w:rPr>
          <w:rFonts w:hint="eastAsia" w:ascii="宋体" w:hAnsi="宋体" w:eastAsia="宋体" w:cs="宋体"/>
          <w:b w:val="0"/>
          <w:bCs w:val="0"/>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生活用品：新生入学时一次性缴纳代办费680元。代办费由学院代收代支，严格遵守“专款专用，不得盈利”的原则。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4、体检费：30元/生。</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5、退费办法：</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shd w:val="clear" w:color="auto" w:fill="FFFFFF"/>
          <w14:textFill>
            <w14:solidFill>
              <w14:schemeClr w14:val="tx1"/>
            </w14:solidFill>
          </w14:textFill>
        </w:rPr>
        <w:t>凡各种原因退学的学生，按照（按闽发改服价〔2019〕394号）福建省发展和改革委员会、省教育厅、省人力资源和社会保障厅《福建省民办教育收费管理实施细则》执行。</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章  新生入学</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一</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新生收到录取通知书后，必须按规定的时间按时到校报到，并按我校要求办理相关手续。未能按时报到的，须事先以书面形式向我校招生办公室请假，否则视为自动放弃入学资格。请假一般不超过十天。</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w:t>
      </w:r>
      <w:r>
        <w:rPr>
          <w:rFonts w:hint="eastAsia" w:ascii="宋体" w:hAnsi="宋体" w:eastAsia="宋体" w:cs="宋体"/>
          <w:b/>
          <w:bCs/>
          <w:color w:val="000000" w:themeColor="text1"/>
          <w:sz w:val="24"/>
          <w:szCs w:val="24"/>
          <w:lang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章  附则</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二</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录取结果公布渠道</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1、邮政特快专递（EMS）邮寄录取通知书；</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2、厦门南洋职业学院</w:t>
      </w:r>
      <w:r>
        <w:rPr>
          <w:rFonts w:hint="eastAsia" w:ascii="宋体" w:hAnsi="宋体" w:eastAsia="宋体" w:cs="宋体"/>
          <w:b w:val="0"/>
          <w:bCs w:val="0"/>
          <w:color w:val="000000" w:themeColor="text1"/>
          <w:sz w:val="24"/>
          <w:szCs w:val="24"/>
          <w:lang w:eastAsia="zh-CN"/>
          <w14:textFill>
            <w14:solidFill>
              <w14:schemeClr w14:val="tx1"/>
            </w14:solidFill>
          </w14:textFill>
        </w:rPr>
        <w:t>官网招生频道</w:t>
      </w:r>
      <w:r>
        <w:rPr>
          <w:rFonts w:hint="eastAsia" w:ascii="宋体" w:hAnsi="宋体" w:eastAsia="宋体" w:cs="宋体"/>
          <w:b w:val="0"/>
          <w:bCs w:val="0"/>
          <w:color w:val="000000" w:themeColor="text1"/>
          <w:sz w:val="24"/>
          <w:szCs w:val="24"/>
          <w14:textFill>
            <w14:solidFill>
              <w14:schemeClr w14:val="tx1"/>
            </w14:solidFill>
          </w14:textFill>
        </w:rPr>
        <w:t>（http://www.ny2000.com）</w:t>
      </w:r>
      <w:r>
        <w:rPr>
          <w:rFonts w:hint="eastAsia" w:ascii="宋体" w:hAnsi="宋体" w:eastAsia="宋体" w:cs="宋体"/>
          <w:b w:val="0"/>
          <w:bCs w:val="0"/>
          <w:color w:val="000000" w:themeColor="text1"/>
          <w:sz w:val="24"/>
          <w:szCs w:val="24"/>
          <w:lang w:eastAsia="zh-CN"/>
          <w14:textFill>
            <w14:solidFill>
              <w14:schemeClr w14:val="tx1"/>
            </w14:solidFill>
          </w14:textFill>
        </w:rPr>
        <w:t>和招生办公众号</w:t>
      </w:r>
      <w:r>
        <w:rPr>
          <w:rFonts w:hint="eastAsia" w:ascii="宋体" w:hAnsi="宋体" w:eastAsia="宋体" w:cs="宋体"/>
          <w:b w:val="0"/>
          <w:bCs w:val="0"/>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3、各省（自治区、直辖市）高校招生办公室向考生和社会发布高考录取信息的各种渠道。</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三</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联系方法</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凡志愿报考我校的考生，可通过登录我院官方网站</w:t>
      </w:r>
      <w:r>
        <w:rPr>
          <w:rFonts w:hint="eastAsia" w:ascii="宋体" w:hAnsi="宋体" w:eastAsia="宋体" w:cs="宋体"/>
          <w:b w:val="0"/>
          <w:bCs w:val="0"/>
          <w:color w:val="000000" w:themeColor="text1"/>
          <w:sz w:val="24"/>
          <w:szCs w:val="24"/>
          <w:lang w:eastAsia="zh-CN"/>
          <w14:textFill>
            <w14:solidFill>
              <w14:schemeClr w14:val="tx1"/>
            </w14:solidFill>
          </w14:textFill>
        </w:rPr>
        <w:t>及我院招生办公众号</w:t>
      </w:r>
      <w:r>
        <w:rPr>
          <w:rFonts w:hint="eastAsia" w:ascii="宋体" w:hAnsi="宋体" w:eastAsia="宋体" w:cs="宋体"/>
          <w:b w:val="0"/>
          <w:bCs w:val="0"/>
          <w:color w:val="000000" w:themeColor="text1"/>
          <w:sz w:val="24"/>
          <w:szCs w:val="24"/>
          <w14:textFill>
            <w14:solidFill>
              <w14:schemeClr w14:val="tx1"/>
            </w14:solidFill>
          </w14:textFill>
        </w:rPr>
        <w:t>查阅我校办学情况、招生资讯。</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学校招生办地址：福建省厦门市翔安文教区</w:t>
      </w:r>
      <w:r>
        <w:rPr>
          <w:rFonts w:hint="eastAsia" w:ascii="宋体" w:hAnsi="宋体" w:eastAsia="宋体" w:cs="宋体"/>
          <w:b w:val="0"/>
          <w:bCs w:val="0"/>
          <w:color w:val="000000" w:themeColor="text1"/>
          <w:sz w:val="24"/>
          <w:szCs w:val="24"/>
          <w:lang w:eastAsia="zh-CN"/>
          <w14:textFill>
            <w14:solidFill>
              <w14:schemeClr w14:val="tx1"/>
            </w14:solidFill>
          </w14:textFill>
        </w:rPr>
        <w:t>洪钟大道</w:t>
      </w:r>
      <w:r>
        <w:rPr>
          <w:rFonts w:hint="eastAsia" w:ascii="宋体" w:hAnsi="宋体" w:eastAsia="宋体" w:cs="宋体"/>
          <w:b w:val="0"/>
          <w:bCs w:val="0"/>
          <w:color w:val="000000" w:themeColor="text1"/>
          <w:sz w:val="24"/>
          <w:szCs w:val="24"/>
          <w:lang w:val="en-US" w:eastAsia="zh-CN"/>
          <w14:textFill>
            <w14:solidFill>
              <w14:schemeClr w14:val="tx1"/>
            </w14:solidFill>
          </w14:textFill>
        </w:rPr>
        <w:t>5068号</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邮政编码：361101</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招生办咨询电话：0592-5115299 8807119（24小时）</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招生办传真：0592-5061178</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招生监察、投诉电话：0592-7769396</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网址：www.ny2000.com 电子邮箱：xmnanyang@163.com</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本章程如有与国家和省市有关部门制定的政策相抵触之处，以国家和省市有关部门制定的政策为准。</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第二十</w:t>
      </w:r>
      <w:r>
        <w:rPr>
          <w:rFonts w:hint="eastAsia" w:ascii="宋体" w:hAnsi="宋体" w:eastAsia="宋体" w:cs="宋体"/>
          <w:b w:val="0"/>
          <w:bCs w:val="0"/>
          <w:color w:val="000000" w:themeColor="text1"/>
          <w:sz w:val="24"/>
          <w:szCs w:val="24"/>
          <w:lang w:eastAsia="zh-CN"/>
          <w14:textFill>
            <w14:solidFill>
              <w14:schemeClr w14:val="tx1"/>
            </w14:solidFill>
          </w14:textFill>
        </w:rPr>
        <w:t>五</w:t>
      </w:r>
      <w:r>
        <w:rPr>
          <w:rFonts w:hint="eastAsia" w:ascii="宋体" w:hAnsi="宋体" w:eastAsia="宋体" w:cs="宋体"/>
          <w:b w:val="0"/>
          <w:bCs w:val="0"/>
          <w:color w:val="000000" w:themeColor="text1"/>
          <w:sz w:val="24"/>
          <w:szCs w:val="24"/>
          <w14:textFill>
            <w14:solidFill>
              <w14:schemeClr w14:val="tx1"/>
            </w14:solidFill>
          </w14:textFill>
        </w:rPr>
        <w:t>条</w:t>
      </w:r>
      <w:r>
        <w:rPr>
          <w:rFonts w:hint="eastAsia"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本章程由厦门南洋职业学院招生办公室负责解释。自20</w:t>
      </w: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14:textFill>
            <w14:solidFill>
              <w14:schemeClr w14:val="tx1"/>
            </w14:solidFill>
          </w14:textFill>
        </w:rPr>
        <w:t>年秋季招生开始实施。</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厦门南洋职业学院</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20</w:t>
      </w: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14:textFill>
            <w14:solidFill>
              <w14:schemeClr w14:val="tx1"/>
            </w14:solidFill>
          </w14:textFill>
        </w:rPr>
        <w:t>年</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月</w:t>
      </w:r>
    </w:p>
    <w:sectPr>
      <w:footerReference r:id="rId3" w:type="default"/>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0C717"/>
    <w:multiLevelType w:val="singleLevel"/>
    <w:tmpl w:val="5870C7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41"/>
    <w:rsid w:val="000C3D98"/>
    <w:rsid w:val="000F39D5"/>
    <w:rsid w:val="00120359"/>
    <w:rsid w:val="002164AD"/>
    <w:rsid w:val="00286F9E"/>
    <w:rsid w:val="004245EF"/>
    <w:rsid w:val="00493F4D"/>
    <w:rsid w:val="004A7F41"/>
    <w:rsid w:val="005410EB"/>
    <w:rsid w:val="00564C88"/>
    <w:rsid w:val="0067163D"/>
    <w:rsid w:val="007B5C81"/>
    <w:rsid w:val="007B75E3"/>
    <w:rsid w:val="00873812"/>
    <w:rsid w:val="008C3F7C"/>
    <w:rsid w:val="008D0F30"/>
    <w:rsid w:val="009B7C6C"/>
    <w:rsid w:val="00A4505A"/>
    <w:rsid w:val="00AE34DB"/>
    <w:rsid w:val="00B443A1"/>
    <w:rsid w:val="00BC138B"/>
    <w:rsid w:val="00BE666D"/>
    <w:rsid w:val="00C8012B"/>
    <w:rsid w:val="00C83189"/>
    <w:rsid w:val="00DA7888"/>
    <w:rsid w:val="00DA7E1A"/>
    <w:rsid w:val="00DB0E97"/>
    <w:rsid w:val="00F82780"/>
    <w:rsid w:val="00FE783A"/>
    <w:rsid w:val="01336EEE"/>
    <w:rsid w:val="016F5626"/>
    <w:rsid w:val="01BB7CD4"/>
    <w:rsid w:val="020E5F2E"/>
    <w:rsid w:val="026807A4"/>
    <w:rsid w:val="03B13FB3"/>
    <w:rsid w:val="03CE5EBE"/>
    <w:rsid w:val="03DD14BC"/>
    <w:rsid w:val="03EA004A"/>
    <w:rsid w:val="05F2540C"/>
    <w:rsid w:val="07470C57"/>
    <w:rsid w:val="076A070C"/>
    <w:rsid w:val="081346EE"/>
    <w:rsid w:val="08FE3BF2"/>
    <w:rsid w:val="095E0047"/>
    <w:rsid w:val="09887C4D"/>
    <w:rsid w:val="098A2B11"/>
    <w:rsid w:val="0AD64F0F"/>
    <w:rsid w:val="0C583B27"/>
    <w:rsid w:val="0C8F49DC"/>
    <w:rsid w:val="0CC200BD"/>
    <w:rsid w:val="0D34210E"/>
    <w:rsid w:val="0DA33079"/>
    <w:rsid w:val="0E6B75FB"/>
    <w:rsid w:val="0EE01AE3"/>
    <w:rsid w:val="11B07015"/>
    <w:rsid w:val="11BC3674"/>
    <w:rsid w:val="11C066CA"/>
    <w:rsid w:val="11E76890"/>
    <w:rsid w:val="125F267B"/>
    <w:rsid w:val="12773219"/>
    <w:rsid w:val="12E40506"/>
    <w:rsid w:val="12E540CE"/>
    <w:rsid w:val="1448190D"/>
    <w:rsid w:val="14F14BD0"/>
    <w:rsid w:val="150003CC"/>
    <w:rsid w:val="1581765D"/>
    <w:rsid w:val="1738470B"/>
    <w:rsid w:val="18083BE2"/>
    <w:rsid w:val="18CC7290"/>
    <w:rsid w:val="190B5370"/>
    <w:rsid w:val="191456E9"/>
    <w:rsid w:val="1A222E15"/>
    <w:rsid w:val="1B7278B2"/>
    <w:rsid w:val="1B9808B1"/>
    <w:rsid w:val="1BB24B0D"/>
    <w:rsid w:val="1C6C3418"/>
    <w:rsid w:val="1D022627"/>
    <w:rsid w:val="1D86404A"/>
    <w:rsid w:val="1DAF35D7"/>
    <w:rsid w:val="1DFE0B6F"/>
    <w:rsid w:val="1E314A8E"/>
    <w:rsid w:val="1E4E1ED4"/>
    <w:rsid w:val="1F91556F"/>
    <w:rsid w:val="1FBD5CFC"/>
    <w:rsid w:val="20D2412D"/>
    <w:rsid w:val="211F1529"/>
    <w:rsid w:val="21C01F79"/>
    <w:rsid w:val="21E64383"/>
    <w:rsid w:val="23F9336D"/>
    <w:rsid w:val="24A76F3D"/>
    <w:rsid w:val="27491CA9"/>
    <w:rsid w:val="27A60C04"/>
    <w:rsid w:val="28C60AA8"/>
    <w:rsid w:val="29DE394D"/>
    <w:rsid w:val="2A685ECD"/>
    <w:rsid w:val="2AE9086F"/>
    <w:rsid w:val="2B0A61EB"/>
    <w:rsid w:val="2C50328A"/>
    <w:rsid w:val="2C5968C8"/>
    <w:rsid w:val="2C6C68CA"/>
    <w:rsid w:val="2C9E4A28"/>
    <w:rsid w:val="2D9E6538"/>
    <w:rsid w:val="2E9E4C23"/>
    <w:rsid w:val="2F0F2036"/>
    <w:rsid w:val="2F104B0B"/>
    <w:rsid w:val="2F354F9D"/>
    <w:rsid w:val="2F4433D0"/>
    <w:rsid w:val="2F6D4847"/>
    <w:rsid w:val="306816F4"/>
    <w:rsid w:val="30796497"/>
    <w:rsid w:val="30800446"/>
    <w:rsid w:val="3188349B"/>
    <w:rsid w:val="31BE575E"/>
    <w:rsid w:val="31FD6A32"/>
    <w:rsid w:val="32430E09"/>
    <w:rsid w:val="33076B37"/>
    <w:rsid w:val="33210AA9"/>
    <w:rsid w:val="346A47FD"/>
    <w:rsid w:val="3495783B"/>
    <w:rsid w:val="34D14DC4"/>
    <w:rsid w:val="34EA656E"/>
    <w:rsid w:val="35BA35E0"/>
    <w:rsid w:val="35DD5622"/>
    <w:rsid w:val="363414C1"/>
    <w:rsid w:val="36FF09DE"/>
    <w:rsid w:val="37AB2A2B"/>
    <w:rsid w:val="38523E84"/>
    <w:rsid w:val="3880186C"/>
    <w:rsid w:val="38977BA9"/>
    <w:rsid w:val="38C67E27"/>
    <w:rsid w:val="38EB1059"/>
    <w:rsid w:val="3A2060D4"/>
    <w:rsid w:val="3AC71891"/>
    <w:rsid w:val="3B293504"/>
    <w:rsid w:val="3B584221"/>
    <w:rsid w:val="3BC900F9"/>
    <w:rsid w:val="3BCE0080"/>
    <w:rsid w:val="3BFE0919"/>
    <w:rsid w:val="3C197D17"/>
    <w:rsid w:val="3CDE1F91"/>
    <w:rsid w:val="3D214E74"/>
    <w:rsid w:val="3D28152E"/>
    <w:rsid w:val="3D3C05C2"/>
    <w:rsid w:val="3D6907C1"/>
    <w:rsid w:val="3D904A11"/>
    <w:rsid w:val="3DD46F98"/>
    <w:rsid w:val="3E3278CD"/>
    <w:rsid w:val="3F3309AA"/>
    <w:rsid w:val="400B57F0"/>
    <w:rsid w:val="407C14A1"/>
    <w:rsid w:val="41681039"/>
    <w:rsid w:val="421E305F"/>
    <w:rsid w:val="42A86846"/>
    <w:rsid w:val="42FC2BEC"/>
    <w:rsid w:val="433743BC"/>
    <w:rsid w:val="43F25E40"/>
    <w:rsid w:val="448308A6"/>
    <w:rsid w:val="4483129F"/>
    <w:rsid w:val="455F2C35"/>
    <w:rsid w:val="46B927D8"/>
    <w:rsid w:val="46C82DBC"/>
    <w:rsid w:val="47267F4C"/>
    <w:rsid w:val="47784A5B"/>
    <w:rsid w:val="47CB163C"/>
    <w:rsid w:val="47F00E24"/>
    <w:rsid w:val="489206B4"/>
    <w:rsid w:val="48E00BAA"/>
    <w:rsid w:val="499C4784"/>
    <w:rsid w:val="49CC3AD6"/>
    <w:rsid w:val="4B3709C5"/>
    <w:rsid w:val="4B672D22"/>
    <w:rsid w:val="4B6C67B2"/>
    <w:rsid w:val="4B890DCB"/>
    <w:rsid w:val="4BFD7A5D"/>
    <w:rsid w:val="4CB774BF"/>
    <w:rsid w:val="4D34524C"/>
    <w:rsid w:val="4D850A1F"/>
    <w:rsid w:val="4E7633ED"/>
    <w:rsid w:val="4ECA1BFA"/>
    <w:rsid w:val="503C22FF"/>
    <w:rsid w:val="51170101"/>
    <w:rsid w:val="51654B49"/>
    <w:rsid w:val="525E3E2F"/>
    <w:rsid w:val="527B0CF4"/>
    <w:rsid w:val="53780878"/>
    <w:rsid w:val="53C3018C"/>
    <w:rsid w:val="547A189C"/>
    <w:rsid w:val="54AF067C"/>
    <w:rsid w:val="55251ADC"/>
    <w:rsid w:val="56B33AFD"/>
    <w:rsid w:val="58B26754"/>
    <w:rsid w:val="59975202"/>
    <w:rsid w:val="599764DB"/>
    <w:rsid w:val="5A6966F0"/>
    <w:rsid w:val="5AB74B9B"/>
    <w:rsid w:val="5AE03020"/>
    <w:rsid w:val="5BAA66ED"/>
    <w:rsid w:val="5BC02F49"/>
    <w:rsid w:val="5CDA5E97"/>
    <w:rsid w:val="5CE81D1B"/>
    <w:rsid w:val="5D6B687E"/>
    <w:rsid w:val="5EDA64B7"/>
    <w:rsid w:val="5F771889"/>
    <w:rsid w:val="5FA47E70"/>
    <w:rsid w:val="5FD5449D"/>
    <w:rsid w:val="5FFE1938"/>
    <w:rsid w:val="6083724D"/>
    <w:rsid w:val="61455895"/>
    <w:rsid w:val="621E10EE"/>
    <w:rsid w:val="627C062F"/>
    <w:rsid w:val="62CF5F7E"/>
    <w:rsid w:val="63DE20A3"/>
    <w:rsid w:val="64597E6A"/>
    <w:rsid w:val="645C2A33"/>
    <w:rsid w:val="647B4F22"/>
    <w:rsid w:val="64A40307"/>
    <w:rsid w:val="64A519FB"/>
    <w:rsid w:val="66020AAF"/>
    <w:rsid w:val="66F61A84"/>
    <w:rsid w:val="67231450"/>
    <w:rsid w:val="672715E2"/>
    <w:rsid w:val="67AC4F8A"/>
    <w:rsid w:val="681B6C38"/>
    <w:rsid w:val="6824747E"/>
    <w:rsid w:val="697E6322"/>
    <w:rsid w:val="6A20415F"/>
    <w:rsid w:val="6A2F6957"/>
    <w:rsid w:val="6A7F6695"/>
    <w:rsid w:val="6AB467D4"/>
    <w:rsid w:val="6B432B57"/>
    <w:rsid w:val="6B5802B3"/>
    <w:rsid w:val="6B5A3D2B"/>
    <w:rsid w:val="6B740609"/>
    <w:rsid w:val="6CC024A7"/>
    <w:rsid w:val="6D146A10"/>
    <w:rsid w:val="6DEF7D80"/>
    <w:rsid w:val="6F7F2025"/>
    <w:rsid w:val="6FAE7292"/>
    <w:rsid w:val="710252C4"/>
    <w:rsid w:val="711E35FA"/>
    <w:rsid w:val="719979AB"/>
    <w:rsid w:val="7254372F"/>
    <w:rsid w:val="727E6AA6"/>
    <w:rsid w:val="72A23D76"/>
    <w:rsid w:val="72D40FE8"/>
    <w:rsid w:val="72E86C53"/>
    <w:rsid w:val="736F37D3"/>
    <w:rsid w:val="73A15A3F"/>
    <w:rsid w:val="741503C9"/>
    <w:rsid w:val="74F630D3"/>
    <w:rsid w:val="768B6086"/>
    <w:rsid w:val="76B712D3"/>
    <w:rsid w:val="777845FD"/>
    <w:rsid w:val="780168FF"/>
    <w:rsid w:val="787E1542"/>
    <w:rsid w:val="78805A4F"/>
    <w:rsid w:val="791A3C87"/>
    <w:rsid w:val="79954862"/>
    <w:rsid w:val="7A107005"/>
    <w:rsid w:val="7B4A7650"/>
    <w:rsid w:val="7BF229BC"/>
    <w:rsid w:val="7C3023A6"/>
    <w:rsid w:val="7C686BBF"/>
    <w:rsid w:val="7E447608"/>
    <w:rsid w:val="7E8A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unhideWhenUsed/>
    <w:qFormat/>
    <w:uiPriority w:val="99"/>
    <w:pPr>
      <w:spacing w:after="12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444444"/>
      <w:u w:val="none"/>
    </w:rPr>
  </w:style>
  <w:style w:type="character" w:styleId="9">
    <w:name w:val="Hyperlink"/>
    <w:basedOn w:val="7"/>
    <w:semiHidden/>
    <w:unhideWhenUsed/>
    <w:qFormat/>
    <w:uiPriority w:val="99"/>
    <w:rPr>
      <w:color w:val="4444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482</Words>
  <Characters>2749</Characters>
  <Lines>22</Lines>
  <Paragraphs>6</Paragraphs>
  <TotalTime>1</TotalTime>
  <ScaleCrop>false</ScaleCrop>
  <LinksUpToDate>false</LinksUpToDate>
  <CharactersWithSpaces>3225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2017-05-17T07:09:00Z</dcterms:created>
  <dc:creator>Administrator</dc:creator>
  <cp:lastModifiedBy>Administrator</cp:lastModifiedBy>
  <cp:lastPrinted>2021-03-31T03:12:00Z</cp:lastPrinted>
  <dcterms:modified xsi:type="dcterms:W3CDTF">2021-04-28T01:24:52Z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